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A2" w:rsidRDefault="006557BC" w:rsidP="006557BC">
      <w:pPr>
        <w:pStyle w:val="Sangradetextonormal"/>
        <w:spacing w:after="0" w:line="276" w:lineRule="auto"/>
        <w:ind w:left="0"/>
        <w:jc w:val="right"/>
        <w:rPr>
          <w:b/>
          <w:bCs/>
        </w:rPr>
      </w:pPr>
      <w:r>
        <w:rPr>
          <w:b/>
          <w:bCs/>
        </w:rPr>
        <w:t xml:space="preserve">Versión Pública </w:t>
      </w:r>
    </w:p>
    <w:p w:rsidR="006557BC" w:rsidRDefault="006557BC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</w:p>
    <w:p w:rsidR="008D7CE7" w:rsidRDefault="00AF29A7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bookmarkStart w:id="0" w:name="_GoBack"/>
      <w:bookmarkEnd w:id="0"/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8D7CE7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7274A2">
        <w:rPr>
          <w:b/>
          <w:bCs/>
        </w:rPr>
        <w:t xml:space="preserve"> SÉPTIMA</w:t>
      </w:r>
      <w:r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7274A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7274A2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Julio - 16 </w:t>
      </w:r>
      <w:r w:rsidR="002751BE">
        <w:rPr>
          <w:b/>
          <w:bCs/>
        </w:rPr>
        <w:t xml:space="preserve">- </w:t>
      </w:r>
      <w:r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7274A2" w:rsidRDefault="00AF29A7" w:rsidP="007274A2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7274A2">
        <w:rPr>
          <w:rFonts w:ascii="Arial" w:hAnsi="Arial" w:cs="Arial"/>
          <w:b w:val="0"/>
          <w:i w:val="0"/>
          <w:iCs w:val="0"/>
          <w:sz w:val="24"/>
        </w:rPr>
        <w:t>7</w:t>
      </w:r>
      <w:r w:rsidR="00767E9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767E9F">
        <w:rPr>
          <w:rFonts w:ascii="Arial" w:hAnsi="Arial" w:cs="Arial"/>
          <w:b w:val="0"/>
          <w:i w:val="0"/>
          <w:iCs w:val="0"/>
          <w:sz w:val="24"/>
        </w:rPr>
        <w:t>jul</w:t>
      </w:r>
      <w:r w:rsidR="00B75576">
        <w:rPr>
          <w:rFonts w:ascii="Arial" w:hAnsi="Arial" w:cs="Arial"/>
          <w:b w:val="0"/>
          <w:i w:val="0"/>
          <w:iCs w:val="0"/>
          <w:sz w:val="24"/>
        </w:rPr>
        <w:t>io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7274A2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7274A2" w:rsidRPr="007274A2" w:rsidRDefault="007274A2" w:rsidP="007274A2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167159" w:rsidRDefault="00167159" w:rsidP="007274A2">
      <w:pPr>
        <w:pStyle w:val="Prrafodelista"/>
        <w:numPr>
          <w:ilvl w:val="0"/>
          <w:numId w:val="1"/>
        </w:numPr>
        <w:spacing w:line="360" w:lineRule="auto"/>
        <w:ind w:left="709" w:hanging="181"/>
        <w:jc w:val="both"/>
      </w:pPr>
      <w:r>
        <w:t>Informes estadísticos.</w:t>
      </w:r>
    </w:p>
    <w:p w:rsidR="00167159" w:rsidRDefault="00167159" w:rsidP="00167159">
      <w:pPr>
        <w:pStyle w:val="Prrafodelista"/>
        <w:spacing w:line="360" w:lineRule="auto"/>
        <w:ind w:left="709"/>
        <w:jc w:val="both"/>
      </w:pPr>
    </w:p>
    <w:p w:rsidR="00167159" w:rsidRDefault="00167159" w:rsidP="007274A2">
      <w:pPr>
        <w:pStyle w:val="Prrafodelista"/>
        <w:numPr>
          <w:ilvl w:val="1"/>
          <w:numId w:val="1"/>
        </w:numPr>
        <w:spacing w:line="360" w:lineRule="auto"/>
        <w:jc w:val="both"/>
      </w:pPr>
      <w:r>
        <w:t xml:space="preserve">Primer Tribunal Distrital </w:t>
      </w:r>
    </w:p>
    <w:p w:rsidR="007274A2" w:rsidRDefault="007274A2" w:rsidP="007274A2">
      <w:pPr>
        <w:pStyle w:val="Prrafodelista"/>
        <w:numPr>
          <w:ilvl w:val="1"/>
          <w:numId w:val="1"/>
        </w:numPr>
        <w:spacing w:line="360" w:lineRule="auto"/>
        <w:jc w:val="both"/>
      </w:pPr>
      <w:r>
        <w:t>Segundo Tribunal Distrital</w:t>
      </w:r>
    </w:p>
    <w:p w:rsidR="00167159" w:rsidRDefault="00167159" w:rsidP="00167159">
      <w:pPr>
        <w:pStyle w:val="Prrafodelista"/>
        <w:numPr>
          <w:ilvl w:val="1"/>
          <w:numId w:val="1"/>
        </w:numPr>
        <w:spacing w:line="360" w:lineRule="auto"/>
        <w:jc w:val="both"/>
      </w:pPr>
      <w:r>
        <w:t xml:space="preserve">Tercer Tribunal Distrital </w:t>
      </w:r>
    </w:p>
    <w:p w:rsidR="007274A2" w:rsidRDefault="007274A2" w:rsidP="00167159">
      <w:pPr>
        <w:pStyle w:val="Prrafodelista"/>
        <w:numPr>
          <w:ilvl w:val="1"/>
          <w:numId w:val="1"/>
        </w:numPr>
        <w:spacing w:line="360" w:lineRule="auto"/>
        <w:jc w:val="both"/>
      </w:pPr>
      <w:r>
        <w:t>Cuarto Tribunal Distrital</w:t>
      </w:r>
    </w:p>
    <w:p w:rsidR="00167159" w:rsidRDefault="00167159" w:rsidP="00167159">
      <w:pPr>
        <w:pStyle w:val="Prrafodelista"/>
        <w:spacing w:line="360" w:lineRule="auto"/>
        <w:ind w:left="1440"/>
        <w:jc w:val="both"/>
      </w:pPr>
    </w:p>
    <w:p w:rsidR="00167159" w:rsidRPr="00216F3A" w:rsidRDefault="00167159" w:rsidP="007274A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</w:pPr>
      <w:r>
        <w:t xml:space="preserve">Informes </w:t>
      </w:r>
      <w:r w:rsidRPr="00216F3A">
        <w:t>administrativos.</w:t>
      </w:r>
    </w:p>
    <w:p w:rsidR="00167159" w:rsidRDefault="00167159" w:rsidP="007274A2">
      <w:pPr>
        <w:pStyle w:val="Textoindependiente"/>
        <w:numPr>
          <w:ilvl w:val="1"/>
          <w:numId w:val="7"/>
        </w:numPr>
        <w:spacing w:before="100" w:beforeAutospacing="1" w:after="100" w:afterAutospacing="1" w:line="48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</w:t>
      </w:r>
    </w:p>
    <w:p w:rsidR="00167159" w:rsidRDefault="003A3F4A" w:rsidP="00216F3A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3A3F4A" w:rsidRDefault="003A3F4A" w:rsidP="003A3F4A">
      <w:pPr>
        <w:pStyle w:val="Prrafodelista"/>
        <w:spacing w:line="360" w:lineRule="auto"/>
        <w:ind w:left="709"/>
        <w:jc w:val="both"/>
      </w:pPr>
    </w:p>
    <w:p w:rsidR="00167159" w:rsidRDefault="003A3F4A" w:rsidP="00167159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Determinación relativa a la guardia del Tribunal Superior de Justicia, que habrá de atender asuntos urgentes durante el periodo vacacional de verano.</w:t>
      </w:r>
    </w:p>
    <w:p w:rsidR="00767E9F" w:rsidRPr="00312F48" w:rsidRDefault="00312F48" w:rsidP="00216F3A">
      <w:pPr>
        <w:pStyle w:val="Textoindependiente"/>
        <w:spacing w:line="360" w:lineRule="auto"/>
        <w:ind w:firstLine="142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ab/>
      </w:r>
      <w:r>
        <w:rPr>
          <w:rFonts w:ascii="Arial" w:hAnsi="Arial" w:cs="Arial"/>
          <w:b w:val="0"/>
          <w:i w:val="0"/>
          <w:iCs w:val="0"/>
          <w:sz w:val="24"/>
        </w:rPr>
        <w:tab/>
      </w:r>
      <w:r w:rsidR="00235041" w:rsidRPr="00312F48">
        <w:rPr>
          <w:rFonts w:ascii="Arial" w:hAnsi="Arial" w:cs="Arial"/>
          <w:i w:val="0"/>
          <w:iCs w:val="0"/>
          <w:sz w:val="24"/>
        </w:rPr>
        <w:t xml:space="preserve"> </w:t>
      </w:r>
    </w:p>
    <w:p w:rsidR="00312F48" w:rsidRDefault="00216F3A" w:rsidP="00216F3A">
      <w:pPr>
        <w:pStyle w:val="Textoindependiente"/>
        <w:spacing w:line="360" w:lineRule="auto"/>
        <w:ind w:firstLine="142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  </w:t>
      </w:r>
      <w:r w:rsidR="00F05E7D">
        <w:rPr>
          <w:rFonts w:ascii="Arial" w:hAnsi="Arial" w:cs="Arial"/>
          <w:i w:val="0"/>
          <w:iCs w:val="0"/>
          <w:sz w:val="24"/>
        </w:rPr>
        <w:t>IX</w:t>
      </w:r>
      <w:r w:rsidR="002A0D95" w:rsidRPr="002A0D95">
        <w:rPr>
          <w:rFonts w:ascii="Arial" w:hAnsi="Arial" w:cs="Arial"/>
          <w:i w:val="0"/>
          <w:iCs w:val="0"/>
          <w:sz w:val="24"/>
        </w:rPr>
        <w:t>.</w:t>
      </w:r>
      <w:r w:rsidR="00CB422E">
        <w:rPr>
          <w:rFonts w:ascii="Arial" w:hAnsi="Arial" w:cs="Arial"/>
          <w:i w:val="0"/>
          <w:iCs w:val="0"/>
          <w:sz w:val="24"/>
        </w:rPr>
        <w:t xml:space="preserve"> </w:t>
      </w:r>
      <w:r w:rsidR="003A3F4A" w:rsidRPr="009C443C">
        <w:rPr>
          <w:rFonts w:ascii="Arial" w:hAnsi="Arial" w:cs="Arial"/>
          <w:b w:val="0"/>
          <w:i w:val="0"/>
          <w:iCs w:val="0"/>
          <w:sz w:val="24"/>
        </w:rPr>
        <w:t>Clausura</w:t>
      </w:r>
      <w:r w:rsidR="003A3F4A">
        <w:rPr>
          <w:rFonts w:ascii="Arial" w:hAnsi="Arial" w:cs="Arial"/>
          <w:b w:val="0"/>
          <w:i w:val="0"/>
          <w:iCs w:val="0"/>
          <w:sz w:val="24"/>
        </w:rPr>
        <w:t xml:space="preserve"> del primer periodo de sesiones del Pleno del Tribunal Superior de </w:t>
      </w:r>
      <w:r w:rsidR="003A3F4A">
        <w:rPr>
          <w:rFonts w:ascii="Arial" w:hAnsi="Arial" w:cs="Arial"/>
          <w:b w:val="0"/>
          <w:i w:val="0"/>
          <w:iCs w:val="0"/>
          <w:sz w:val="24"/>
        </w:rPr>
        <w:tab/>
        <w:t>Justicia del Estado de Coahuila de Zaragoza</w:t>
      </w:r>
      <w:r w:rsidR="009C443C">
        <w:rPr>
          <w:rFonts w:ascii="Arial" w:hAnsi="Arial" w:cs="Arial"/>
          <w:b w:val="0"/>
          <w:i w:val="0"/>
          <w:iCs w:val="0"/>
          <w:sz w:val="24"/>
        </w:rPr>
        <w:t>.</w:t>
      </w:r>
      <w:r w:rsidR="00CB422E">
        <w:rPr>
          <w:rFonts w:ascii="Arial" w:hAnsi="Arial" w:cs="Arial"/>
          <w:i w:val="0"/>
          <w:iCs w:val="0"/>
          <w:sz w:val="24"/>
        </w:rPr>
        <w:t xml:space="preserve">  </w:t>
      </w:r>
    </w:p>
    <w:p w:rsidR="00312F48" w:rsidRDefault="00312F48" w:rsidP="00216F3A">
      <w:pPr>
        <w:pStyle w:val="Textoindependiente"/>
        <w:spacing w:line="360" w:lineRule="auto"/>
        <w:ind w:firstLine="142"/>
        <w:rPr>
          <w:rFonts w:ascii="Arial" w:hAnsi="Arial" w:cs="Arial"/>
          <w:i w:val="0"/>
          <w:iCs w:val="0"/>
          <w:sz w:val="24"/>
        </w:rPr>
      </w:pPr>
    </w:p>
    <w:p w:rsidR="002A0D95" w:rsidRPr="00216F3A" w:rsidRDefault="00CB422E" w:rsidP="00216F3A">
      <w:pPr>
        <w:pStyle w:val="Textoindependiente"/>
        <w:spacing w:line="360" w:lineRule="auto"/>
        <w:ind w:firstLine="142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 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DA014F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E9" w:rsidRDefault="00C226E9" w:rsidP="00F62471">
      <w:pPr>
        <w:spacing w:after="0" w:line="240" w:lineRule="auto"/>
      </w:pPr>
      <w:r>
        <w:separator/>
      </w:r>
    </w:p>
  </w:endnote>
  <w:endnote w:type="continuationSeparator" w:id="0">
    <w:p w:rsidR="00C226E9" w:rsidRDefault="00C226E9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6557BC" w:rsidRPr="006557BC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E9" w:rsidRDefault="00C226E9" w:rsidP="00F62471">
      <w:pPr>
        <w:spacing w:after="0" w:line="240" w:lineRule="auto"/>
      </w:pPr>
      <w:r>
        <w:separator/>
      </w:r>
    </w:p>
  </w:footnote>
  <w:footnote w:type="continuationSeparator" w:id="0">
    <w:p w:rsidR="00C226E9" w:rsidRDefault="00C226E9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678D3"/>
    <w:rsid w:val="000858CE"/>
    <w:rsid w:val="000B2690"/>
    <w:rsid w:val="000B2D11"/>
    <w:rsid w:val="000C6931"/>
    <w:rsid w:val="000D1573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B448F"/>
    <w:rsid w:val="001C37B1"/>
    <w:rsid w:val="001D0E51"/>
    <w:rsid w:val="001E4618"/>
    <w:rsid w:val="001F2825"/>
    <w:rsid w:val="00201E6D"/>
    <w:rsid w:val="0021264B"/>
    <w:rsid w:val="00216F3A"/>
    <w:rsid w:val="00222E77"/>
    <w:rsid w:val="00235041"/>
    <w:rsid w:val="0024067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578C"/>
    <w:rsid w:val="0037792C"/>
    <w:rsid w:val="00384731"/>
    <w:rsid w:val="00387F2F"/>
    <w:rsid w:val="00393C20"/>
    <w:rsid w:val="003A24C2"/>
    <w:rsid w:val="003A3F4A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3509"/>
    <w:rsid w:val="00476A84"/>
    <w:rsid w:val="0048170D"/>
    <w:rsid w:val="00483BC4"/>
    <w:rsid w:val="004876B8"/>
    <w:rsid w:val="004A41A1"/>
    <w:rsid w:val="004A5203"/>
    <w:rsid w:val="004A6B0A"/>
    <w:rsid w:val="004D1FE5"/>
    <w:rsid w:val="004D5F54"/>
    <w:rsid w:val="004F6F2B"/>
    <w:rsid w:val="005032DB"/>
    <w:rsid w:val="00516547"/>
    <w:rsid w:val="00521295"/>
    <w:rsid w:val="00546D1D"/>
    <w:rsid w:val="00551DDB"/>
    <w:rsid w:val="0055590F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557BC"/>
    <w:rsid w:val="00664AA2"/>
    <w:rsid w:val="006706BA"/>
    <w:rsid w:val="00670C0A"/>
    <w:rsid w:val="00673BF5"/>
    <w:rsid w:val="00677F09"/>
    <w:rsid w:val="00681118"/>
    <w:rsid w:val="006906D2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17FEA"/>
    <w:rsid w:val="0072152E"/>
    <w:rsid w:val="00721DA1"/>
    <w:rsid w:val="007274A2"/>
    <w:rsid w:val="00746048"/>
    <w:rsid w:val="007526A6"/>
    <w:rsid w:val="00767E9F"/>
    <w:rsid w:val="00781D60"/>
    <w:rsid w:val="0078659F"/>
    <w:rsid w:val="007917F3"/>
    <w:rsid w:val="00793450"/>
    <w:rsid w:val="00797A0D"/>
    <w:rsid w:val="007A499A"/>
    <w:rsid w:val="007A54B0"/>
    <w:rsid w:val="007B41A6"/>
    <w:rsid w:val="007C106B"/>
    <w:rsid w:val="007D4EB4"/>
    <w:rsid w:val="007D5220"/>
    <w:rsid w:val="007D5251"/>
    <w:rsid w:val="007D7D94"/>
    <w:rsid w:val="007E0CE5"/>
    <w:rsid w:val="007E26FC"/>
    <w:rsid w:val="007F2460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C443C"/>
    <w:rsid w:val="009C5A61"/>
    <w:rsid w:val="009F1F59"/>
    <w:rsid w:val="00A04640"/>
    <w:rsid w:val="00A10468"/>
    <w:rsid w:val="00A23DA0"/>
    <w:rsid w:val="00A37459"/>
    <w:rsid w:val="00A44F52"/>
    <w:rsid w:val="00A55C41"/>
    <w:rsid w:val="00A56E0E"/>
    <w:rsid w:val="00A6168C"/>
    <w:rsid w:val="00A61955"/>
    <w:rsid w:val="00A814A0"/>
    <w:rsid w:val="00A90BFD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C02D5F"/>
    <w:rsid w:val="00C14805"/>
    <w:rsid w:val="00C20819"/>
    <w:rsid w:val="00C226E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8591E"/>
    <w:rsid w:val="00D91849"/>
    <w:rsid w:val="00DA014F"/>
    <w:rsid w:val="00DF2536"/>
    <w:rsid w:val="00DF37E5"/>
    <w:rsid w:val="00E153FE"/>
    <w:rsid w:val="00E45985"/>
    <w:rsid w:val="00E64605"/>
    <w:rsid w:val="00E7307F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E43AA"/>
    <w:rsid w:val="00EF05B4"/>
    <w:rsid w:val="00EF1571"/>
    <w:rsid w:val="00EF2B05"/>
    <w:rsid w:val="00F0035C"/>
    <w:rsid w:val="00F05E7D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86A9-AD80-4163-B074-F19C32A7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7</cp:revision>
  <cp:lastPrinted>2021-07-14T16:58:00Z</cp:lastPrinted>
  <dcterms:created xsi:type="dcterms:W3CDTF">2020-07-15T18:05:00Z</dcterms:created>
  <dcterms:modified xsi:type="dcterms:W3CDTF">2021-07-14T21:22:00Z</dcterms:modified>
</cp:coreProperties>
</file>